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景德镇市社会科学界联合会</w:t>
      </w:r>
      <w:r>
        <w:rPr>
          <w:rFonts w:ascii="仿宋_GB2312" w:hAnsi="仿宋" w:eastAsia="仿宋_GB2312" w:cs="仿宋_GB2312"/>
          <w:b/>
          <w:bCs/>
          <w:sz w:val="32"/>
          <w:szCs w:val="32"/>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景德镇市社联概况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第二部分景德镇市社联</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第三部分景德镇市社联</w:t>
      </w:r>
      <w:r>
        <w:rPr>
          <w:rFonts w:ascii="黑体" w:hAnsi="宋体" w:eastAsia="黑体" w:cs="黑体"/>
          <w:sz w:val="32"/>
          <w:szCs w:val="32"/>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黑体"/>
          <w:sz w:val="32"/>
          <w:szCs w:val="32"/>
        </w:rPr>
      </w:pPr>
    </w:p>
    <w:p>
      <w:pPr>
        <w:ind w:firstLine="1920" w:firstLineChars="600"/>
        <w:rPr>
          <w:rFonts w:ascii="黑体" w:hAnsi="宋体" w:eastAsia="黑体" w:cs="黑体"/>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社</w:t>
      </w:r>
      <w:r>
        <w:rPr>
          <w:rFonts w:hint="eastAsia" w:ascii="黑体" w:hAnsi="宋体" w:eastAsia="黑体" w:cs="黑体"/>
          <w:sz w:val="32"/>
          <w:szCs w:val="32"/>
        </w:rPr>
        <w:t>联概况</w:t>
      </w:r>
    </w:p>
    <w:p>
      <w:pPr>
        <w:jc w:val="center"/>
        <w:rPr>
          <w:rFonts w:ascii="黑体" w:hAnsi="宋体" w:eastAsia="黑体" w:cs="黑体"/>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景德镇市社会科学界联合会概况</w:t>
      </w:r>
    </w:p>
    <w:p>
      <w:pPr>
        <w:jc w:val="center"/>
        <w:rPr>
          <w:rFonts w:ascii="黑体" w:hAnsi="宋体" w:eastAsia="黑体" w:cs="Times New Roman"/>
          <w:sz w:val="18"/>
          <w:szCs w:val="18"/>
        </w:rPr>
      </w:pP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540" w:lineRule="exact"/>
        <w:ind w:firstLine="627" w:firstLineChars="196"/>
        <w:rPr>
          <w:rFonts w:ascii="仿宋_GB2312" w:hAnsi="华文细黑" w:eastAsia="仿宋_GB2312"/>
          <w:sz w:val="32"/>
          <w:szCs w:val="32"/>
        </w:rPr>
      </w:pPr>
      <w:r>
        <w:rPr>
          <w:rFonts w:hint="eastAsia" w:ascii="仿宋_GB2312" w:hAnsi="华文细黑" w:eastAsia="仿宋_GB2312"/>
          <w:sz w:val="32"/>
          <w:szCs w:val="32"/>
        </w:rPr>
        <w:t>（一）组织科研人员进行社会科学的基础理论研究和应用对策研究，重点研究马列主义、毛泽东思想、邓小平理论及其在当代的发展。</w:t>
      </w:r>
    </w:p>
    <w:p>
      <w:pPr>
        <w:spacing w:line="540" w:lineRule="exact"/>
        <w:ind w:firstLine="640" w:firstLineChars="200"/>
        <w:rPr>
          <w:rFonts w:ascii="仿宋_GB2312" w:hAnsi="华文细黑" w:eastAsia="仿宋_GB2312"/>
          <w:sz w:val="32"/>
          <w:szCs w:val="32"/>
        </w:rPr>
      </w:pPr>
      <w:r>
        <w:rPr>
          <w:rFonts w:hint="eastAsia" w:ascii="仿宋_GB2312" w:hAnsi="华文细黑" w:eastAsia="仿宋_GB2312"/>
          <w:sz w:val="32"/>
          <w:szCs w:val="32"/>
        </w:rPr>
        <w:t>（二）指导所属各学会以景德镇地区的经济、政治、文化、历史等研究为立足点，把改革开放和</w:t>
      </w:r>
      <w:r>
        <w:rPr>
          <w:rFonts w:hint="eastAsia" w:ascii="仿宋_GB2312" w:hAnsi="华文细黑" w:eastAsia="仿宋_GB2312"/>
          <w:sz w:val="32"/>
          <w:szCs w:val="32"/>
          <w:lang w:val="en-US" w:eastAsia="zh-CN"/>
        </w:rPr>
        <w:t>现代化建设</w:t>
      </w:r>
      <w:bookmarkStart w:id="0" w:name="_GoBack"/>
      <w:bookmarkEnd w:id="0"/>
      <w:r>
        <w:rPr>
          <w:rFonts w:hint="eastAsia" w:ascii="仿宋_GB2312" w:hAnsi="华文细黑" w:eastAsia="仿宋_GB2312"/>
          <w:sz w:val="32"/>
          <w:szCs w:val="32"/>
        </w:rPr>
        <w:t>的重大理论和实践问题作为主攻方向，为兴景富民、领导决策提供科学依据和建议，为社会提供咨询服务。</w:t>
      </w:r>
    </w:p>
    <w:p>
      <w:pPr>
        <w:spacing w:line="540" w:lineRule="exact"/>
        <w:ind w:firstLine="640" w:firstLineChars="200"/>
        <w:rPr>
          <w:rFonts w:ascii="仿宋_GB2312" w:hAnsi="华文细黑" w:eastAsia="仿宋_GB2312"/>
          <w:sz w:val="32"/>
          <w:szCs w:val="32"/>
        </w:rPr>
      </w:pPr>
      <w:r>
        <w:rPr>
          <w:rFonts w:hint="eastAsia" w:ascii="仿宋_GB2312" w:hAnsi="华文细黑" w:eastAsia="仿宋_GB2312"/>
          <w:sz w:val="32"/>
          <w:szCs w:val="32"/>
        </w:rPr>
        <w:t>（三）负责对市属社会科学学术团体及县（市、区）社联的联系、协调和业务指导。</w:t>
      </w:r>
    </w:p>
    <w:p>
      <w:pPr>
        <w:spacing w:line="540" w:lineRule="exact"/>
        <w:ind w:firstLine="640" w:firstLineChars="200"/>
        <w:rPr>
          <w:rFonts w:ascii="仿宋_GB2312" w:hAnsi="华文细黑" w:eastAsia="仿宋_GB2312"/>
          <w:sz w:val="32"/>
          <w:szCs w:val="32"/>
        </w:rPr>
      </w:pPr>
      <w:r>
        <w:rPr>
          <w:rFonts w:hint="eastAsia" w:ascii="仿宋_GB2312" w:hAnsi="华文细黑" w:eastAsia="仿宋_GB2312"/>
          <w:sz w:val="32"/>
          <w:szCs w:val="32"/>
        </w:rPr>
        <w:t>（四）组织学术活动与交流，普及社会科学知识，开展全市社会科学优秀成果的评奖活动。</w:t>
      </w:r>
    </w:p>
    <w:p>
      <w:pPr>
        <w:spacing w:line="540" w:lineRule="exact"/>
        <w:ind w:firstLine="640" w:firstLineChars="200"/>
        <w:rPr>
          <w:rFonts w:ascii="仿宋_GB2312" w:hAnsi="华文细黑" w:eastAsia="仿宋_GB2312"/>
          <w:sz w:val="32"/>
          <w:szCs w:val="32"/>
        </w:rPr>
      </w:pPr>
      <w:r>
        <w:rPr>
          <w:rFonts w:hint="eastAsia" w:ascii="仿宋_GB2312" w:hAnsi="华文细黑" w:eastAsia="仿宋_GB2312"/>
          <w:sz w:val="32"/>
          <w:szCs w:val="32"/>
        </w:rPr>
        <w:t>（五）在市社会科学规划领导小组的指导下具体负责制定和实施全市社会科学规划，负责全市和省级社会科学课题的申报、管理。</w:t>
      </w:r>
    </w:p>
    <w:p>
      <w:pPr>
        <w:spacing w:line="540" w:lineRule="exact"/>
        <w:ind w:firstLine="640" w:firstLineChars="200"/>
        <w:rPr>
          <w:rFonts w:ascii="仿宋_GB2312" w:hAnsi="华文细黑" w:eastAsia="仿宋_GB2312"/>
          <w:sz w:val="32"/>
          <w:szCs w:val="32"/>
        </w:rPr>
      </w:pPr>
      <w:r>
        <w:rPr>
          <w:rFonts w:hint="eastAsia" w:ascii="仿宋_GB2312" w:hAnsi="华文细黑" w:eastAsia="仿宋_GB2312"/>
          <w:sz w:val="32"/>
          <w:szCs w:val="32"/>
        </w:rPr>
        <w:t>（六）承办市委、市政府交办的其他事项。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jc w:val="left"/>
        <w:rPr>
          <w:rFonts w:ascii="仿宋_GB2312" w:eastAsia="仿宋_GB2312" w:cs="Times New Roman"/>
          <w:sz w:val="32"/>
          <w:szCs w:val="32"/>
        </w:rPr>
      </w:pPr>
      <w:r>
        <w:rPr>
          <w:rFonts w:ascii="仿宋_GB2312" w:hAnsi="宋体" w:eastAsia="仿宋_GB2312" w:cs="仿宋_GB2312"/>
          <w:bCs/>
          <w:sz w:val="32"/>
          <w:szCs w:val="32"/>
        </w:rPr>
        <w:t xml:space="preserve"> </w:t>
      </w:r>
      <w:r>
        <w:rPr>
          <w:rFonts w:hint="eastAsia" w:ascii="仿宋_GB2312" w:hAnsi="宋体" w:eastAsia="仿宋_GB2312" w:cs="仿宋_GB2312"/>
          <w:bCs/>
          <w:sz w:val="32"/>
          <w:szCs w:val="32"/>
        </w:rPr>
        <w:t>市社联</w:t>
      </w:r>
      <w:r>
        <w:rPr>
          <w:rFonts w:hint="eastAsia" w:ascii="仿宋_GB2312" w:hAnsi="宋体" w:eastAsia="仿宋_GB2312" w:cs="仿宋_GB2312"/>
          <w:sz w:val="32"/>
          <w:szCs w:val="32"/>
        </w:rPr>
        <w:t>共有预算单位</w:t>
      </w:r>
      <w:r>
        <w:rPr>
          <w:rFonts w:ascii="仿宋_GB2312" w:hAnsi="宋体" w:eastAsia="仿宋_GB2312" w:cs="仿宋_GB2312"/>
          <w:sz w:val="32"/>
          <w:szCs w:val="32"/>
        </w:rPr>
        <w:t>1</w:t>
      </w:r>
      <w:r>
        <w:rPr>
          <w:rFonts w:hint="eastAsia" w:ascii="仿宋_GB2312" w:hAnsi="宋体" w:eastAsia="仿宋_GB2312" w:cs="仿宋_GB2312"/>
          <w:sz w:val="32"/>
          <w:szCs w:val="32"/>
        </w:rPr>
        <w:t>个，即部门本级。人员编制总数为</w:t>
      </w:r>
      <w:r>
        <w:rPr>
          <w:rFonts w:ascii="仿宋_GB2312" w:hAnsi="宋体" w:eastAsia="仿宋_GB2312" w:cs="仿宋_GB2312"/>
          <w:sz w:val="32"/>
          <w:szCs w:val="32"/>
        </w:rPr>
        <w:t>8</w:t>
      </w:r>
      <w:r>
        <w:rPr>
          <w:rFonts w:hint="eastAsia" w:ascii="仿宋_GB2312" w:hAnsi="宋体" w:eastAsia="仿宋_GB2312" w:cs="仿宋_GB2312"/>
          <w:sz w:val="32"/>
          <w:szCs w:val="32"/>
        </w:rPr>
        <w:t>人，其中行政编制</w:t>
      </w:r>
      <w:r>
        <w:rPr>
          <w:rFonts w:ascii="仿宋_GB2312" w:hAnsi="宋体" w:eastAsia="仿宋_GB2312" w:cs="仿宋_GB2312"/>
          <w:sz w:val="32"/>
          <w:szCs w:val="32"/>
        </w:rPr>
        <w:t>8</w:t>
      </w:r>
      <w:r>
        <w:rPr>
          <w:rFonts w:hint="eastAsia" w:ascii="仿宋_GB2312" w:hAnsi="宋体" w:eastAsia="仿宋_GB2312" w:cs="仿宋_GB2312"/>
          <w:sz w:val="32"/>
          <w:szCs w:val="32"/>
        </w:rPr>
        <w:t>人。实有人数</w:t>
      </w:r>
      <w:r>
        <w:rPr>
          <w:rFonts w:ascii="仿宋_GB2312" w:hAnsi="宋体" w:eastAsia="仿宋_GB2312" w:cs="仿宋_GB2312"/>
          <w:sz w:val="32"/>
          <w:szCs w:val="32"/>
        </w:rPr>
        <w:t>10</w:t>
      </w:r>
      <w:r>
        <w:rPr>
          <w:rFonts w:hint="eastAsia" w:ascii="仿宋_GB2312" w:hAnsi="宋体" w:eastAsia="仿宋_GB2312" w:cs="仿宋_GB2312"/>
          <w:sz w:val="32"/>
          <w:szCs w:val="32"/>
        </w:rPr>
        <w:t>人，其中在职</w:t>
      </w:r>
      <w:r>
        <w:rPr>
          <w:rFonts w:ascii="仿宋_GB2312" w:hAnsi="宋体" w:eastAsia="仿宋_GB2312" w:cs="仿宋_GB2312"/>
          <w:sz w:val="32"/>
          <w:szCs w:val="32"/>
        </w:rPr>
        <w:t>6</w:t>
      </w:r>
      <w:r>
        <w:rPr>
          <w:rFonts w:hint="eastAsia" w:ascii="仿宋_GB2312" w:hAnsi="宋体" w:eastAsia="仿宋_GB2312" w:cs="仿宋_GB2312"/>
          <w:sz w:val="32"/>
          <w:szCs w:val="32"/>
        </w:rPr>
        <w:t>人，包括行政</w:t>
      </w:r>
      <w:r>
        <w:rPr>
          <w:rFonts w:ascii="仿宋_GB2312" w:hAnsi="宋体" w:eastAsia="仿宋_GB2312" w:cs="仿宋_GB2312"/>
          <w:sz w:val="32"/>
          <w:szCs w:val="32"/>
        </w:rPr>
        <w:t>4</w:t>
      </w:r>
      <w:r>
        <w:rPr>
          <w:rFonts w:hint="eastAsia" w:ascii="仿宋_GB2312" w:hAnsi="宋体" w:eastAsia="仿宋_GB2312" w:cs="仿宋_GB2312"/>
          <w:sz w:val="32"/>
          <w:szCs w:val="32"/>
        </w:rPr>
        <w:t>人、全额补助人员</w:t>
      </w:r>
      <w:r>
        <w:rPr>
          <w:rFonts w:ascii="仿宋_GB2312" w:hAnsi="宋体" w:eastAsia="仿宋_GB2312" w:cs="仿宋_GB2312"/>
          <w:sz w:val="32"/>
          <w:szCs w:val="32"/>
        </w:rPr>
        <w:t>2</w:t>
      </w:r>
      <w:r>
        <w:rPr>
          <w:rFonts w:hint="eastAsia" w:ascii="仿宋_GB2312" w:hAnsi="宋体" w:eastAsia="仿宋_GB2312" w:cs="仿宋_GB2312"/>
          <w:sz w:val="32"/>
          <w:szCs w:val="32"/>
        </w:rPr>
        <w:t>人，退休</w:t>
      </w:r>
      <w:r>
        <w:rPr>
          <w:rFonts w:ascii="仿宋_GB2312" w:hAnsi="宋体" w:eastAsia="仿宋_GB2312" w:cs="仿宋_GB2312"/>
          <w:sz w:val="32"/>
          <w:szCs w:val="32"/>
        </w:rPr>
        <w:t>4</w:t>
      </w:r>
      <w:r>
        <w:rPr>
          <w:rFonts w:hint="eastAsia" w:ascii="仿宋_GB2312" w:hAnsi="宋体" w:eastAsia="仿宋_GB2312" w:cs="仿宋_GB2312"/>
          <w:sz w:val="32"/>
          <w:szCs w:val="32"/>
        </w:rPr>
        <w:t>人。</w:t>
      </w:r>
    </w:p>
    <w:p>
      <w:pPr>
        <w:jc w:val="center"/>
        <w:rPr>
          <w:rFonts w:ascii="黑体" w:hAnsi="宋体" w:eastAsia="黑体" w:cs="黑体"/>
          <w:sz w:val="32"/>
          <w:szCs w:val="32"/>
        </w:rPr>
      </w:pPr>
    </w:p>
    <w:p>
      <w:pPr>
        <w:jc w:val="center"/>
        <w:rPr>
          <w:rFonts w:ascii="黑体" w:hAnsi="宋体" w:eastAsia="黑体" w:cs="黑体"/>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景德镇市社联</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年景德镇市社联收入预算总额为</w:t>
      </w:r>
      <w:r>
        <w:rPr>
          <w:rFonts w:ascii="仿宋_GB2312" w:hAnsi="宋体" w:eastAsia="仿宋_GB2312" w:cs="仿宋_GB2312"/>
          <w:sz w:val="32"/>
          <w:szCs w:val="32"/>
        </w:rPr>
        <w:t>188.85</w:t>
      </w:r>
      <w:r>
        <w:rPr>
          <w:rFonts w:hint="eastAsia" w:ascii="仿宋_GB2312" w:hAnsi="宋体" w:eastAsia="仿宋_GB2312" w:cs="仿宋_GB2312"/>
          <w:sz w:val="32"/>
          <w:szCs w:val="32"/>
        </w:rPr>
        <w:t>万元，与上年预算相比增加</w:t>
      </w:r>
      <w:r>
        <w:rPr>
          <w:rFonts w:ascii="仿宋_GB2312" w:hAnsi="宋体" w:eastAsia="仿宋_GB2312" w:cs="仿宋_GB2312"/>
          <w:sz w:val="32"/>
          <w:szCs w:val="32"/>
        </w:rPr>
        <w:t>5.51</w:t>
      </w:r>
      <w:r>
        <w:rPr>
          <w:rFonts w:hint="eastAsia" w:ascii="仿宋_GB2312" w:hAnsi="宋体" w:eastAsia="仿宋_GB2312" w:cs="仿宋_GB2312"/>
          <w:sz w:val="32"/>
          <w:szCs w:val="32"/>
        </w:rPr>
        <w:t>万元，因在职人员工资增长。其中：当年公共财政拨款收入</w:t>
      </w:r>
      <w:r>
        <w:rPr>
          <w:rFonts w:ascii="仿宋_GB2312" w:hAnsi="宋体" w:eastAsia="仿宋_GB2312" w:cs="仿宋_GB2312"/>
          <w:sz w:val="32"/>
          <w:szCs w:val="32"/>
        </w:rPr>
        <w:t>121.66</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64.42%</w:t>
      </w:r>
      <w:r>
        <w:rPr>
          <w:rFonts w:hint="eastAsia" w:ascii="仿宋_GB2312" w:hAnsi="宋体" w:eastAsia="仿宋_GB2312" w:cs="仿宋_GB2312"/>
          <w:sz w:val="32"/>
          <w:szCs w:val="32"/>
        </w:rPr>
        <w:t>；上年结余结转收入</w:t>
      </w:r>
      <w:r>
        <w:rPr>
          <w:rFonts w:ascii="仿宋_GB2312" w:hAnsi="宋体" w:eastAsia="仿宋_GB2312" w:cs="仿宋_GB2312"/>
          <w:sz w:val="32"/>
          <w:szCs w:val="32"/>
        </w:rPr>
        <w:t>67.19</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35.58%</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年景德镇市社联支出预算总额为</w:t>
      </w:r>
      <w:r>
        <w:rPr>
          <w:rFonts w:ascii="仿宋_GB2312" w:hAnsi="宋体" w:eastAsia="仿宋_GB2312" w:cs="仿宋_GB2312"/>
          <w:sz w:val="32"/>
          <w:szCs w:val="32"/>
        </w:rPr>
        <w:t>188.85</w:t>
      </w:r>
      <w:r>
        <w:rPr>
          <w:rFonts w:hint="eastAsia" w:ascii="仿宋_GB2312" w:hAnsi="宋体" w:eastAsia="仿宋_GB2312" w:cs="仿宋_GB2312"/>
          <w:sz w:val="32"/>
          <w:szCs w:val="32"/>
        </w:rPr>
        <w:t>万元，与上年预算相比增加</w:t>
      </w:r>
      <w:r>
        <w:rPr>
          <w:rFonts w:ascii="仿宋_GB2312" w:hAnsi="宋体" w:eastAsia="仿宋_GB2312" w:cs="仿宋_GB2312"/>
          <w:sz w:val="32"/>
          <w:szCs w:val="32"/>
        </w:rPr>
        <w:t>5.51</w:t>
      </w:r>
      <w:r>
        <w:rPr>
          <w:rFonts w:hint="eastAsia" w:ascii="仿宋_GB2312" w:hAnsi="宋体" w:eastAsia="仿宋_GB2312" w:cs="仿宋_GB2312"/>
          <w:sz w:val="32"/>
          <w:szCs w:val="32"/>
        </w:rPr>
        <w:t>万元，因在职人员工资增长。其中：按支出项目类别划分：基本支出</w:t>
      </w:r>
      <w:r>
        <w:rPr>
          <w:rFonts w:ascii="仿宋_GB2312" w:hAnsi="宋体" w:eastAsia="仿宋_GB2312" w:cs="仿宋_GB2312"/>
          <w:sz w:val="32"/>
          <w:szCs w:val="32"/>
        </w:rPr>
        <w:t>115.85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61.35%</w:t>
      </w:r>
      <w:r>
        <w:rPr>
          <w:rFonts w:hint="eastAsia" w:ascii="仿宋_GB2312" w:hAnsi="宋体" w:eastAsia="仿宋_GB2312" w:cs="仿宋_GB2312"/>
          <w:sz w:val="32"/>
          <w:szCs w:val="32"/>
        </w:rPr>
        <w:t>，包括工资福利支出</w:t>
      </w:r>
      <w:r>
        <w:rPr>
          <w:rFonts w:ascii="仿宋_GB2312" w:hAnsi="宋体" w:eastAsia="仿宋_GB2312" w:cs="仿宋_GB2312"/>
          <w:sz w:val="32"/>
          <w:szCs w:val="32"/>
        </w:rPr>
        <w:t>75.34</w:t>
      </w:r>
      <w:r>
        <w:rPr>
          <w:rFonts w:hint="eastAsia" w:ascii="仿宋_GB2312" w:hAnsi="宋体" w:eastAsia="仿宋_GB2312" w:cs="仿宋_GB2312"/>
          <w:sz w:val="32"/>
          <w:szCs w:val="32"/>
        </w:rPr>
        <w:t>万元、商品和服务支出</w:t>
      </w:r>
      <w:r>
        <w:rPr>
          <w:rFonts w:ascii="仿宋_GB2312" w:hAnsi="宋体" w:eastAsia="仿宋_GB2312" w:cs="仿宋_GB2312"/>
          <w:sz w:val="32"/>
          <w:szCs w:val="32"/>
        </w:rPr>
        <w:t>40.27</w:t>
      </w:r>
      <w:r>
        <w:rPr>
          <w:rFonts w:hint="eastAsia" w:ascii="仿宋_GB2312" w:hAnsi="宋体" w:eastAsia="仿宋_GB2312" w:cs="仿宋_GB2312"/>
          <w:sz w:val="32"/>
          <w:szCs w:val="32"/>
        </w:rPr>
        <w:t>万元、对个人和家庭的补助</w:t>
      </w:r>
      <w:r>
        <w:rPr>
          <w:rFonts w:ascii="仿宋_GB2312" w:hAnsi="宋体" w:eastAsia="仿宋_GB2312" w:cs="仿宋_GB2312"/>
          <w:sz w:val="32"/>
          <w:szCs w:val="32"/>
        </w:rPr>
        <w:t>0.24</w:t>
      </w:r>
      <w:r>
        <w:rPr>
          <w:rFonts w:hint="eastAsia" w:ascii="仿宋_GB2312" w:hAnsi="宋体" w:eastAsia="仿宋_GB2312" w:cs="仿宋_GB2312"/>
          <w:sz w:val="32"/>
          <w:szCs w:val="32"/>
        </w:rPr>
        <w:t>万元；项目支出</w:t>
      </w:r>
      <w:r>
        <w:rPr>
          <w:rFonts w:ascii="仿宋_GB2312" w:hAnsi="宋体" w:eastAsia="仿宋_GB2312" w:cs="仿宋_GB2312"/>
          <w:sz w:val="32"/>
          <w:szCs w:val="32"/>
        </w:rPr>
        <w:t>73</w:t>
      </w:r>
      <w:r>
        <w:rPr>
          <w:rFonts w:hint="eastAsia" w:ascii="仿宋_GB2312" w:hAnsi="宋体" w:eastAsia="仿宋_GB2312" w:cs="仿宋_GB2312"/>
          <w:sz w:val="32"/>
          <w:szCs w:val="32"/>
        </w:rPr>
        <w:t>万元，占支出总额的</w:t>
      </w:r>
      <w:r>
        <w:rPr>
          <w:rFonts w:ascii="仿宋_GB2312" w:hAnsi="宋体" w:eastAsia="仿宋_GB2312" w:cs="仿宋_GB2312"/>
          <w:sz w:val="32"/>
          <w:szCs w:val="32"/>
        </w:rPr>
        <w:t>38.65%</w:t>
      </w:r>
      <w:r>
        <w:rPr>
          <w:rFonts w:hint="eastAsia" w:ascii="仿宋_GB2312" w:hAnsi="宋体" w:eastAsia="仿宋_GB2312" w:cs="仿宋_GB2312"/>
          <w:sz w:val="32"/>
          <w:szCs w:val="32"/>
        </w:rPr>
        <w:t>，包括工资福利支出</w:t>
      </w:r>
      <w:r>
        <w:rPr>
          <w:rFonts w:ascii="仿宋_GB2312" w:hAnsi="宋体" w:eastAsia="仿宋_GB2312" w:cs="仿宋_GB2312"/>
          <w:sz w:val="32"/>
          <w:szCs w:val="32"/>
        </w:rPr>
        <w:t>3</w:t>
      </w:r>
      <w:r>
        <w:rPr>
          <w:rFonts w:hint="eastAsia" w:ascii="仿宋_GB2312" w:hAnsi="宋体" w:eastAsia="仿宋_GB2312" w:cs="仿宋_GB2312"/>
          <w:sz w:val="32"/>
          <w:szCs w:val="32"/>
        </w:rPr>
        <w:t>万元、商品和服务支出</w:t>
      </w:r>
      <w:r>
        <w:rPr>
          <w:rFonts w:ascii="仿宋_GB2312" w:hAnsi="宋体" w:eastAsia="仿宋_GB2312" w:cs="仿宋_GB2312"/>
          <w:sz w:val="32"/>
          <w:szCs w:val="32"/>
        </w:rPr>
        <w:t>70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按支出功能项目科目划分：科学技术支出</w:t>
      </w:r>
      <w:r>
        <w:rPr>
          <w:rFonts w:ascii="仿宋_GB2312" w:hAnsi="宋体" w:eastAsia="仿宋_GB2312" w:cs="仿宋_GB2312"/>
          <w:sz w:val="32"/>
          <w:szCs w:val="32"/>
        </w:rPr>
        <w:t>170.92</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90.5%</w:t>
      </w:r>
      <w:r>
        <w:rPr>
          <w:rFonts w:hint="eastAsia" w:ascii="仿宋_GB2312" w:hAnsi="宋体" w:eastAsia="仿宋_GB2312" w:cs="仿宋_GB2312"/>
          <w:sz w:val="32"/>
          <w:szCs w:val="32"/>
        </w:rPr>
        <w:t>；社会保障和就业支出</w:t>
      </w:r>
      <w:r>
        <w:rPr>
          <w:rFonts w:ascii="仿宋_GB2312" w:hAnsi="宋体" w:eastAsia="仿宋_GB2312" w:cs="仿宋_GB2312"/>
          <w:sz w:val="32"/>
          <w:szCs w:val="32"/>
        </w:rPr>
        <w:t>7.88</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4.2%</w:t>
      </w:r>
      <w:r>
        <w:rPr>
          <w:rFonts w:hint="eastAsia" w:ascii="仿宋_GB2312" w:hAnsi="宋体" w:eastAsia="仿宋_GB2312" w:cs="仿宋_GB2312"/>
          <w:sz w:val="32"/>
          <w:szCs w:val="32"/>
        </w:rPr>
        <w:t>；卫生健康支出</w:t>
      </w:r>
      <w:r>
        <w:rPr>
          <w:rFonts w:ascii="仿宋_GB2312" w:hAnsi="宋体" w:eastAsia="仿宋_GB2312" w:cs="仿宋_GB2312"/>
          <w:sz w:val="32"/>
          <w:szCs w:val="32"/>
        </w:rPr>
        <w:t>5.55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2.9%</w:t>
      </w:r>
      <w:r>
        <w:rPr>
          <w:rFonts w:hint="eastAsia" w:ascii="仿宋_GB2312" w:hAnsi="宋体" w:eastAsia="仿宋_GB2312" w:cs="仿宋_GB2312"/>
          <w:sz w:val="32"/>
          <w:szCs w:val="32"/>
        </w:rPr>
        <w:t>：住房保障支出</w:t>
      </w:r>
      <w:r>
        <w:rPr>
          <w:rFonts w:ascii="仿宋_GB2312" w:hAnsi="宋体" w:eastAsia="仿宋_GB2312" w:cs="仿宋_GB2312"/>
          <w:sz w:val="32"/>
          <w:szCs w:val="32"/>
        </w:rPr>
        <w:t>4.5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2.4%</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ascii="仿宋_GB2312" w:hAnsi="宋体" w:eastAsia="仿宋_GB2312" w:cs="仿宋_GB2312"/>
          <w:sz w:val="32"/>
          <w:szCs w:val="32"/>
        </w:rPr>
        <w:t>78.34</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41.5%</w:t>
      </w:r>
      <w:r>
        <w:rPr>
          <w:rFonts w:hint="eastAsia" w:ascii="仿宋_GB2312" w:hAnsi="宋体" w:eastAsia="仿宋_GB2312" w:cs="仿宋_GB2312"/>
          <w:sz w:val="32"/>
          <w:szCs w:val="32"/>
        </w:rPr>
        <w:t>；商品和服务支出</w:t>
      </w:r>
      <w:r>
        <w:rPr>
          <w:rFonts w:ascii="仿宋_GB2312" w:hAnsi="宋体" w:eastAsia="仿宋_GB2312" w:cs="仿宋_GB2312"/>
          <w:sz w:val="32"/>
          <w:szCs w:val="32"/>
        </w:rPr>
        <w:t>110.27</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58.4%</w:t>
      </w:r>
      <w:r>
        <w:rPr>
          <w:rFonts w:hint="eastAsia" w:ascii="仿宋_GB2312" w:hAnsi="宋体" w:eastAsia="仿宋_GB2312" w:cs="仿宋_GB2312"/>
          <w:sz w:val="32"/>
          <w:szCs w:val="32"/>
        </w:rPr>
        <w:t>；对个人和家庭的补助</w:t>
      </w:r>
      <w:r>
        <w:rPr>
          <w:rFonts w:ascii="仿宋_GB2312" w:hAnsi="宋体" w:eastAsia="仿宋_GB2312" w:cs="仿宋_GB2312"/>
          <w:sz w:val="32"/>
          <w:szCs w:val="32"/>
        </w:rPr>
        <w:t>0.24</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0.01%</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年景德镇市社联经费拨款支出预算</w:t>
      </w:r>
      <w:r>
        <w:rPr>
          <w:rFonts w:ascii="仿宋_GB2312" w:hAnsi="宋体" w:eastAsia="仿宋_GB2312" w:cs="仿宋_GB2312"/>
          <w:sz w:val="32"/>
          <w:szCs w:val="32"/>
        </w:rPr>
        <w:t xml:space="preserve">121.66 </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64.42%</w:t>
      </w:r>
      <w:r>
        <w:rPr>
          <w:rFonts w:hint="eastAsia" w:ascii="仿宋_GB2312" w:hAnsi="宋体" w:eastAsia="仿宋_GB2312" w:cs="仿宋_GB2312"/>
          <w:sz w:val="32"/>
          <w:szCs w:val="32"/>
        </w:rPr>
        <w:t>，与上年预算相比减少</w:t>
      </w:r>
      <w:r>
        <w:rPr>
          <w:rFonts w:ascii="仿宋_GB2312" w:hAnsi="宋体" w:eastAsia="仿宋_GB2312" w:cs="仿宋_GB2312"/>
          <w:sz w:val="32"/>
          <w:szCs w:val="32"/>
        </w:rPr>
        <w:t>21.31</w:t>
      </w:r>
      <w:r>
        <w:rPr>
          <w:rFonts w:hint="eastAsia" w:ascii="仿宋_GB2312" w:hAnsi="宋体" w:eastAsia="仿宋_GB2312" w:cs="仿宋_GB2312"/>
          <w:sz w:val="32"/>
          <w:szCs w:val="32"/>
        </w:rPr>
        <w:t>万元，主要是因为人员退休，经费减少。具体支出情况是：科学技术支出</w:t>
      </w:r>
      <w:r>
        <w:rPr>
          <w:rFonts w:ascii="仿宋_GB2312" w:hAnsi="宋体" w:eastAsia="仿宋_GB2312" w:cs="仿宋_GB2312"/>
          <w:sz w:val="32"/>
          <w:szCs w:val="32"/>
        </w:rPr>
        <w:t>103.73</w:t>
      </w:r>
      <w:r>
        <w:rPr>
          <w:rFonts w:hint="eastAsia" w:ascii="仿宋_GB2312" w:hAnsi="宋体" w:eastAsia="仿宋_GB2312" w:cs="仿宋_GB2312"/>
          <w:sz w:val="32"/>
          <w:szCs w:val="32"/>
        </w:rPr>
        <w:t>万元，占经费拨款支出的</w:t>
      </w:r>
      <w:r>
        <w:rPr>
          <w:rFonts w:ascii="仿宋_GB2312" w:hAnsi="宋体" w:eastAsia="仿宋_GB2312" w:cs="仿宋_GB2312"/>
          <w:sz w:val="32"/>
          <w:szCs w:val="32"/>
        </w:rPr>
        <w:t>85.3%</w:t>
      </w:r>
      <w:r>
        <w:rPr>
          <w:rFonts w:hint="eastAsia" w:ascii="仿宋_GB2312" w:hAnsi="宋体" w:eastAsia="仿宋_GB2312" w:cs="仿宋_GB2312"/>
          <w:sz w:val="32"/>
          <w:szCs w:val="32"/>
        </w:rPr>
        <w:t>；社会保障和就业支出</w:t>
      </w:r>
      <w:r>
        <w:rPr>
          <w:rFonts w:ascii="仿宋_GB2312" w:hAnsi="宋体" w:eastAsia="仿宋_GB2312" w:cs="仿宋_GB2312"/>
          <w:sz w:val="32"/>
          <w:szCs w:val="32"/>
        </w:rPr>
        <w:t>7.88</w:t>
      </w:r>
      <w:r>
        <w:rPr>
          <w:rFonts w:hint="eastAsia" w:ascii="仿宋_GB2312" w:hAnsi="宋体" w:eastAsia="仿宋_GB2312" w:cs="仿宋_GB2312"/>
          <w:sz w:val="32"/>
          <w:szCs w:val="32"/>
        </w:rPr>
        <w:t>万元，占经费拨款支出</w:t>
      </w:r>
      <w:r>
        <w:rPr>
          <w:rFonts w:ascii="仿宋_GB2312" w:hAnsi="宋体" w:eastAsia="仿宋_GB2312" w:cs="仿宋_GB2312"/>
          <w:sz w:val="32"/>
          <w:szCs w:val="32"/>
        </w:rPr>
        <w:t>6.5%</w:t>
      </w:r>
      <w:r>
        <w:rPr>
          <w:rFonts w:hint="eastAsia" w:ascii="仿宋_GB2312" w:hAnsi="宋体" w:eastAsia="仿宋_GB2312" w:cs="仿宋_GB2312"/>
          <w:sz w:val="32"/>
          <w:szCs w:val="32"/>
        </w:rPr>
        <w:t>；卫生健康支出</w:t>
      </w:r>
      <w:r>
        <w:rPr>
          <w:rFonts w:ascii="仿宋_GB2312" w:hAnsi="宋体" w:eastAsia="仿宋_GB2312" w:cs="仿宋_GB2312"/>
          <w:sz w:val="32"/>
          <w:szCs w:val="32"/>
        </w:rPr>
        <w:t>5.55</w:t>
      </w:r>
      <w:r>
        <w:rPr>
          <w:rFonts w:hint="eastAsia" w:ascii="仿宋_GB2312" w:hAnsi="宋体" w:eastAsia="仿宋_GB2312" w:cs="仿宋_GB2312"/>
          <w:sz w:val="32"/>
          <w:szCs w:val="32"/>
        </w:rPr>
        <w:t>万元，占经费拨款支出的</w:t>
      </w:r>
      <w:r>
        <w:rPr>
          <w:rFonts w:ascii="仿宋_GB2312" w:hAnsi="宋体" w:eastAsia="仿宋_GB2312" w:cs="仿宋_GB2312"/>
          <w:sz w:val="32"/>
          <w:szCs w:val="32"/>
        </w:rPr>
        <w:t>4.6%</w:t>
      </w:r>
      <w:r>
        <w:rPr>
          <w:rFonts w:hint="eastAsia" w:ascii="仿宋_GB2312" w:hAnsi="宋体" w:eastAsia="仿宋_GB2312" w:cs="仿宋_GB2312"/>
          <w:sz w:val="32"/>
          <w:szCs w:val="32"/>
        </w:rPr>
        <w:t>；住房保障支出</w:t>
      </w:r>
      <w:r>
        <w:rPr>
          <w:rFonts w:ascii="仿宋_GB2312" w:hAnsi="宋体" w:eastAsia="仿宋_GB2312" w:cs="仿宋_GB2312"/>
          <w:sz w:val="32"/>
          <w:szCs w:val="32"/>
        </w:rPr>
        <w:t>4.5</w:t>
      </w:r>
      <w:r>
        <w:rPr>
          <w:rFonts w:hint="eastAsia" w:ascii="仿宋_GB2312" w:hAnsi="宋体" w:eastAsia="仿宋_GB2312" w:cs="仿宋_GB2312"/>
          <w:sz w:val="32"/>
          <w:szCs w:val="32"/>
        </w:rPr>
        <w:t>万元，占经费拨款支出的</w:t>
      </w:r>
      <w:r>
        <w:rPr>
          <w:rFonts w:ascii="仿宋_GB2312" w:hAnsi="宋体" w:eastAsia="仿宋_GB2312" w:cs="仿宋_GB2312"/>
          <w:sz w:val="32"/>
          <w:szCs w:val="32"/>
        </w:rPr>
        <w:t>3.6%</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hAnsi="宋体" w:eastAsia="仿宋_GB2312" w:cs="仿宋_GB2312"/>
          <w:sz w:val="32"/>
          <w:szCs w:val="32"/>
        </w:rPr>
      </w:pPr>
      <w:r>
        <w:rPr>
          <w:rFonts w:ascii="仿宋_GB2312" w:eastAsia="仿宋_GB2312"/>
          <w:sz w:val="32"/>
          <w:szCs w:val="32"/>
        </w:rPr>
        <w:t>2019</w:t>
      </w:r>
      <w:r>
        <w:rPr>
          <w:rFonts w:hint="eastAsia" w:ascii="仿宋_GB2312" w:eastAsia="仿宋_GB2312"/>
          <w:sz w:val="32"/>
          <w:szCs w:val="32"/>
        </w:rPr>
        <w:t>年政府采购预算为</w:t>
      </w:r>
      <w:r>
        <w:rPr>
          <w:rFonts w:ascii="仿宋_GB2312" w:eastAsia="仿宋_GB2312"/>
          <w:sz w:val="32"/>
          <w:szCs w:val="32"/>
        </w:rPr>
        <w:t>11.1</w:t>
      </w:r>
      <w:r>
        <w:rPr>
          <w:rFonts w:hint="eastAsia" w:ascii="仿宋_GB2312" w:eastAsia="仿宋_GB2312"/>
          <w:sz w:val="32"/>
          <w:szCs w:val="32"/>
        </w:rPr>
        <w:t>万元，</w:t>
      </w:r>
      <w:r>
        <w:rPr>
          <w:rFonts w:hint="eastAsia" w:ascii="仿宋_GB2312" w:hAnsi="宋体" w:eastAsia="仿宋_GB2312" w:cs="仿宋_GB2312"/>
          <w:sz w:val="32"/>
          <w:szCs w:val="32"/>
        </w:rPr>
        <w:t>与上年预算对比增加</w:t>
      </w:r>
      <w:r>
        <w:rPr>
          <w:rFonts w:ascii="仿宋_GB2312" w:hAnsi="宋体" w:eastAsia="仿宋_GB2312" w:cs="仿宋_GB2312"/>
          <w:sz w:val="32"/>
          <w:szCs w:val="32"/>
        </w:rPr>
        <w:t>192%</w:t>
      </w:r>
      <w:r>
        <w:rPr>
          <w:rFonts w:ascii="仿宋_GB2312" w:eastAsia="仿宋_GB2312"/>
          <w:sz w:val="32"/>
          <w:szCs w:val="32"/>
        </w:rPr>
        <w:t>,</w:t>
      </w:r>
      <w:r>
        <w:rPr>
          <w:rFonts w:hint="eastAsia" w:ascii="仿宋_GB2312" w:eastAsia="仿宋_GB2312"/>
          <w:sz w:val="32"/>
          <w:szCs w:val="32"/>
        </w:rPr>
        <w:t>因</w:t>
      </w:r>
      <w:r>
        <w:rPr>
          <w:rFonts w:hint="eastAsia" w:ascii="仿宋_GB2312" w:hAnsi="宋体" w:eastAsia="仿宋_GB2312" w:cs="仿宋_GB2312"/>
          <w:sz w:val="32"/>
          <w:szCs w:val="32"/>
        </w:rPr>
        <w:t>今年增加了办公家具和计算机的采购预算。</w:t>
      </w:r>
      <w:r>
        <w:rPr>
          <w:rFonts w:hint="eastAsia" w:ascii="仿宋_GB2312" w:eastAsia="仿宋_GB2312"/>
          <w:sz w:val="32"/>
          <w:szCs w:val="32"/>
        </w:rPr>
        <w:t>其中部门集中采购</w:t>
      </w:r>
      <w:r>
        <w:rPr>
          <w:rFonts w:ascii="仿宋_GB2312" w:eastAsia="仿宋_GB2312"/>
          <w:sz w:val="32"/>
          <w:szCs w:val="32"/>
        </w:rPr>
        <w:t>7.1</w:t>
      </w:r>
      <w:r>
        <w:rPr>
          <w:rFonts w:hint="eastAsia" w:ascii="仿宋_GB2312" w:eastAsia="仿宋_GB2312"/>
          <w:sz w:val="32"/>
          <w:szCs w:val="32"/>
        </w:rPr>
        <w:t>万元</w:t>
      </w:r>
      <w:r>
        <w:rPr>
          <w:rFonts w:hint="eastAsia" w:ascii="仿宋_GB2312" w:hAnsi="宋体" w:eastAsia="仿宋_GB2312" w:cs="仿宋_GB2312"/>
          <w:sz w:val="32"/>
          <w:szCs w:val="32"/>
        </w:rPr>
        <w:t>，部门分散采购</w:t>
      </w:r>
      <w:r>
        <w:rPr>
          <w:rFonts w:ascii="仿宋_GB2312" w:hAnsi="宋体" w:eastAsia="仿宋_GB2312" w:cs="仿宋_GB2312"/>
          <w:sz w:val="32"/>
          <w:szCs w:val="32"/>
        </w:rPr>
        <w:t>4</w:t>
      </w:r>
      <w:r>
        <w:rPr>
          <w:rFonts w:hint="eastAsia" w:ascii="仿宋_GB2312" w:hAnsi="宋体" w:eastAsia="仿宋_GB2312" w:cs="仿宋_GB2312"/>
          <w:sz w:val="32"/>
          <w:szCs w:val="32"/>
        </w:rPr>
        <w:t>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eastAsia="仿宋_GB2312"/>
          <w:sz w:val="32"/>
          <w:szCs w:val="32"/>
        </w:rPr>
      </w:pPr>
      <w:r>
        <w:rPr>
          <w:rFonts w:hint="eastAsia" w:ascii="仿宋_GB2312" w:eastAsia="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机关运行经费预算</w:t>
      </w:r>
      <w:r>
        <w:rPr>
          <w:rFonts w:ascii="仿宋_GB2312" w:hAnsi="宋体" w:eastAsia="仿宋_GB2312" w:cs="仿宋_GB2312"/>
          <w:sz w:val="32"/>
          <w:szCs w:val="32"/>
        </w:rPr>
        <w:t>10.37</w:t>
      </w:r>
      <w:r>
        <w:rPr>
          <w:rFonts w:hint="eastAsia" w:ascii="仿宋_GB2312" w:hAnsi="宋体" w:eastAsia="仿宋_GB2312" w:cs="仿宋_GB2312"/>
          <w:sz w:val="32"/>
          <w:szCs w:val="32"/>
        </w:rPr>
        <w:t>万元，与上年预算数对比减少了</w:t>
      </w:r>
      <w:r>
        <w:rPr>
          <w:rFonts w:ascii="仿宋_GB2312" w:hAnsi="宋体" w:eastAsia="仿宋_GB2312" w:cs="仿宋_GB2312"/>
          <w:sz w:val="32"/>
          <w:szCs w:val="32"/>
        </w:rPr>
        <w:t>15.75%</w:t>
      </w:r>
      <w:r>
        <w:rPr>
          <w:rFonts w:hint="eastAsia" w:ascii="仿宋_GB2312" w:hAnsi="宋体" w:eastAsia="仿宋_GB2312" w:cs="仿宋_GB2312"/>
          <w:sz w:val="32"/>
          <w:szCs w:val="32"/>
        </w:rPr>
        <w:t>，因人员运行经费支出的减少。</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年市社联“三公”经费年初预算安排</w:t>
      </w:r>
      <w:r>
        <w:rPr>
          <w:rFonts w:ascii="仿宋_GB2312" w:hAnsi="宋体" w:eastAsia="仿宋_GB2312" w:cs="仿宋_GB2312"/>
          <w:sz w:val="32"/>
          <w:szCs w:val="32"/>
        </w:rPr>
        <w:t>0.6</w:t>
      </w:r>
      <w:r>
        <w:rPr>
          <w:rFonts w:hint="eastAsia" w:ascii="仿宋_GB2312" w:hAnsi="宋体" w:eastAsia="仿宋_GB2312" w:cs="仿宋_GB2312"/>
          <w:sz w:val="32"/>
          <w:szCs w:val="32"/>
        </w:rPr>
        <w:t>万元。公务接待费</w:t>
      </w:r>
      <w:r>
        <w:rPr>
          <w:rFonts w:ascii="仿宋_GB2312" w:hAnsi="宋体" w:eastAsia="仿宋_GB2312" w:cs="仿宋_GB2312"/>
          <w:sz w:val="32"/>
          <w:szCs w:val="32"/>
        </w:rPr>
        <w:t>0.6</w:t>
      </w:r>
      <w:r>
        <w:rPr>
          <w:rFonts w:hint="eastAsia" w:ascii="仿宋_GB2312" w:hAnsi="宋体" w:eastAsia="仿宋_GB2312" w:cs="仿宋_GB2312"/>
          <w:sz w:val="32"/>
          <w:szCs w:val="32"/>
        </w:rPr>
        <w:t>万元，与上年预算数持平。</w:t>
      </w:r>
    </w:p>
    <w:p>
      <w:pPr>
        <w:ind w:firstLine="640" w:firstLineChars="200"/>
        <w:rPr>
          <w:rFonts w:ascii="仿宋_GB2312" w:eastAsia="仿宋_GB2312" w:cs="Times New Roman"/>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景德镇市社联</w:t>
      </w:r>
      <w:r>
        <w:rPr>
          <w:rFonts w:ascii="黑体" w:hAnsi="宋体" w:eastAsia="黑体" w:cs="黑体"/>
          <w:sz w:val="32"/>
          <w:szCs w:val="32"/>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黑体" w:hAnsi="宋体" w:eastAsia="黑体" w:cs="黑体"/>
          <w:sz w:val="32"/>
          <w:szCs w:val="32"/>
        </w:rPr>
      </w:pP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科学技术支出：反映科学技术方面的支出。</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社会保障和就业支出：反映政府在社会保障与就业方面的支出。</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住房保障支出：集中反映政府用于住房方面的支出。</w:t>
      </w:r>
    </w:p>
    <w:p>
      <w:pPr>
        <w:ind w:firstLine="640" w:firstLineChars="200"/>
        <w:rPr>
          <w:rFonts w:ascii="仿宋_GB2312" w:hAnsi="宋体" w:eastAsia="仿宋_GB2312" w:cs="仿宋_GB2312"/>
          <w:sz w:val="32"/>
          <w:szCs w:val="32"/>
        </w:rPr>
      </w:pPr>
      <w:r>
        <w:rPr>
          <w:rFonts w:hint="eastAsia" w:ascii="仿宋_GB2312" w:eastAsia="仿宋_GB2312" w:cs="Times New Roman"/>
          <w:sz w:val="32"/>
          <w:szCs w:val="32"/>
        </w:rPr>
        <w:t>机关工资福利支出：</w:t>
      </w:r>
      <w:r>
        <w:rPr>
          <w:rFonts w:hint="eastAsia" w:ascii="仿宋_GB2312" w:hAnsi="宋体" w:eastAsia="仿宋_GB2312" w:cs="仿宋_GB2312"/>
          <w:sz w:val="32"/>
          <w:szCs w:val="32"/>
        </w:rPr>
        <w:t>反映机关和参照公务员法管理的事业单位（以下简称参公事业单位）在职职工和编制外长期聘用人员的各类劳动报酬，以及为上述人员缴纳的各项社会保险费等。</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机关商品和服务支出：反映机关和参公事业单位购买商品和服务的各类支出，不包括用于购置固定资产、战略性和应急性物资储备等资本性支出。</w:t>
      </w: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Pr>
    </w:pPr>
    <w:r>
      <w:rPr>
        <w:rStyle w:val="5"/>
        <w:rFonts w:cs="Calibri"/>
      </w:rPr>
      <w:fldChar w:fldCharType="begin"/>
    </w:r>
    <w:r>
      <w:rPr>
        <w:rStyle w:val="5"/>
        <w:rFonts w:cs="Calibri"/>
      </w:rPr>
      <w:instrText xml:space="preserve">PAGE  </w:instrText>
    </w:r>
    <w:r>
      <w:rPr>
        <w:rStyle w:val="5"/>
        <w:rFonts w:cs="Calibri"/>
      </w:rPr>
      <w:fldChar w:fldCharType="separate"/>
    </w:r>
    <w:r>
      <w:rPr>
        <w:rStyle w:val="5"/>
        <w:rFonts w:cs="Calibri"/>
      </w:rPr>
      <w:t>5</w:t>
    </w:r>
    <w:r>
      <w:rPr>
        <w:rStyle w:val="5"/>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11281"/>
    <w:rsid w:val="000429DB"/>
    <w:rsid w:val="00053270"/>
    <w:rsid w:val="00060F34"/>
    <w:rsid w:val="00066060"/>
    <w:rsid w:val="00101E89"/>
    <w:rsid w:val="00135475"/>
    <w:rsid w:val="002643F2"/>
    <w:rsid w:val="0027387E"/>
    <w:rsid w:val="002A7E1F"/>
    <w:rsid w:val="002B4E8B"/>
    <w:rsid w:val="002C2C41"/>
    <w:rsid w:val="003843DC"/>
    <w:rsid w:val="003C09B1"/>
    <w:rsid w:val="003D2B89"/>
    <w:rsid w:val="003E5D3F"/>
    <w:rsid w:val="00407018"/>
    <w:rsid w:val="0051581A"/>
    <w:rsid w:val="00575704"/>
    <w:rsid w:val="005B10F0"/>
    <w:rsid w:val="0061113A"/>
    <w:rsid w:val="006E1DC2"/>
    <w:rsid w:val="00713586"/>
    <w:rsid w:val="00716DE7"/>
    <w:rsid w:val="007734B5"/>
    <w:rsid w:val="007D023E"/>
    <w:rsid w:val="008110CC"/>
    <w:rsid w:val="00856C10"/>
    <w:rsid w:val="00924713"/>
    <w:rsid w:val="009C69C4"/>
    <w:rsid w:val="00A437FD"/>
    <w:rsid w:val="00AC3494"/>
    <w:rsid w:val="00AD7E25"/>
    <w:rsid w:val="00B05CB7"/>
    <w:rsid w:val="00B56B85"/>
    <w:rsid w:val="00B91955"/>
    <w:rsid w:val="00BC23F2"/>
    <w:rsid w:val="00C04C9A"/>
    <w:rsid w:val="00C27EDD"/>
    <w:rsid w:val="00C32AA1"/>
    <w:rsid w:val="00C47F6C"/>
    <w:rsid w:val="00C56839"/>
    <w:rsid w:val="00CB427A"/>
    <w:rsid w:val="00CB5F9B"/>
    <w:rsid w:val="00CF07A9"/>
    <w:rsid w:val="00D531AE"/>
    <w:rsid w:val="00DE79F0"/>
    <w:rsid w:val="00E61DC7"/>
    <w:rsid w:val="00F43B38"/>
    <w:rsid w:val="00F500B9"/>
    <w:rsid w:val="00FA4F11"/>
    <w:rsid w:val="022502CD"/>
    <w:rsid w:val="08EE0B31"/>
    <w:rsid w:val="0FCB58D0"/>
    <w:rsid w:val="11427CB1"/>
    <w:rsid w:val="139E3D52"/>
    <w:rsid w:val="162B4B72"/>
    <w:rsid w:val="19076E1D"/>
    <w:rsid w:val="1EBD751D"/>
    <w:rsid w:val="1F117155"/>
    <w:rsid w:val="2DBB222D"/>
    <w:rsid w:val="57CC144D"/>
    <w:rsid w:val="62B20F12"/>
    <w:rsid w:val="641E7445"/>
    <w:rsid w:val="7A38483C"/>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character" w:styleId="5">
    <w:name w:val="page number"/>
    <w:basedOn w:val="4"/>
    <w:uiPriority w:val="99"/>
    <w:rPr>
      <w:rFonts w:cs="Times New Roman"/>
    </w:rPr>
  </w:style>
  <w:style w:type="character" w:customStyle="1" w:styleId="7">
    <w:name w:val="Heading 2 Char"/>
    <w:basedOn w:val="4"/>
    <w:link w:val="2"/>
    <w:semiHidden/>
    <w:qFormat/>
    <w:locked/>
    <w:uiPriority w:val="99"/>
    <w:rPr>
      <w:rFonts w:ascii="Cambria" w:hAnsi="Cambria" w:eastAsia="宋体" w:cs="Cambria"/>
      <w:b/>
      <w:bCs/>
      <w:sz w:val="32"/>
      <w:szCs w:val="32"/>
    </w:rPr>
  </w:style>
  <w:style w:type="character" w:customStyle="1" w:styleId="8">
    <w:name w:val="Footer Char"/>
    <w:basedOn w:val="4"/>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5</Pages>
  <Words>301</Words>
  <Characters>1721</Characters>
  <Lines>0</Lines>
  <Paragraphs>0</Paragraphs>
  <TotalTime>77</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2019-03-01T12:21:00Z</dcterms:created>
  <dc:creator>Administrator</dc:creator>
  <cp:lastModifiedBy>彭</cp:lastModifiedBy>
  <cp:lastPrinted>2019-02-01T02:49:00Z</cp:lastPrinted>
  <dcterms:modified xsi:type="dcterms:W3CDTF">2019-03-02T03:27:55Z</dcterms:modified>
  <dc:title>附件2：2018年市级部门预算说明和预算公开表</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